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May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May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B1323">
        <w:rPr>
          <w:rFonts w:asciiTheme="minorHAnsi" w:hAnsiTheme="minorHAnsi" w:cs="Arial"/>
          <w:b/>
          <w:lang w:val="en-ZA"/>
        </w:rPr>
        <w:tab/>
      </w:r>
      <w:r w:rsidR="00FB1323">
        <w:rPr>
          <w:rFonts w:asciiTheme="minorHAnsi" w:hAnsiTheme="minorHAnsi" w:cs="Arial"/>
          <w:b/>
          <w:lang w:val="en-ZA"/>
        </w:rPr>
        <w:tab/>
      </w:r>
      <w:r w:rsidR="00FB132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B1323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B132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B132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101.0601%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</w:t>
      </w:r>
      <w:r w:rsidR="00FB1323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B132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B1323" w:rsidRPr="00FB1323">
        <w:rPr>
          <w:rFonts w:asciiTheme="minorHAnsi" w:hAnsiTheme="minorHAnsi" w:cs="Arial"/>
          <w:lang w:val="en-ZA"/>
        </w:rPr>
        <w:t>by 17h00 on</w:t>
      </w:r>
      <w:r w:rsidR="00FB13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1323" w:rsidRDefault="00FB1323" w:rsidP="00FB13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THE STANDARD BANK OF SOUTH AFRICA LIMITED         </w:t>
      </w:r>
      <w:r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+27 11 7215594</w:t>
      </w:r>
    </w:p>
    <w:p w:rsidR="00FB1323" w:rsidRDefault="00FB1323" w:rsidP="00FB132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B13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B13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323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F89D84C"/>
  <w15:docId w15:val="{C9F5FF06-30FE-484B-B326-9E36FD1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17ACEE-7F94-4174-94F9-1A34F0795AD9}"/>
</file>

<file path=customXml/itemProps2.xml><?xml version="1.0" encoding="utf-8"?>
<ds:datastoreItem xmlns:ds="http://schemas.openxmlformats.org/officeDocument/2006/customXml" ds:itemID="{AFC15487-7E45-46F9-9A42-BCF74DC4CD0A}"/>
</file>

<file path=customXml/itemProps3.xml><?xml version="1.0" encoding="utf-8"?>
<ds:datastoreItem xmlns:ds="http://schemas.openxmlformats.org/officeDocument/2006/customXml" ds:itemID="{8C7771FE-464D-4EC3-8496-480954312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2020-05-26T06:59:00Z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